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7B26" w14:textId="73362A75" w:rsidR="008F70AC" w:rsidRPr="008F70AC" w:rsidRDefault="008F70AC" w:rsidP="008F70AC">
      <w:pPr>
        <w:jc w:val="center"/>
        <w:rPr>
          <w:rFonts w:cstheme="minorHAnsi"/>
          <w:b/>
          <w:bCs/>
          <w:sz w:val="28"/>
          <w:szCs w:val="28"/>
        </w:rPr>
      </w:pPr>
      <w:r w:rsidRPr="008F70AC">
        <w:rPr>
          <w:rFonts w:cstheme="minorHAnsi"/>
          <w:b/>
          <w:bCs/>
          <w:sz w:val="28"/>
          <w:szCs w:val="28"/>
        </w:rPr>
        <w:t xml:space="preserve">STANDARDOWY FORMULARZ INFORMACYJNY DO UMÓW UDZIAŁU </w:t>
      </w:r>
      <w:r>
        <w:rPr>
          <w:rFonts w:cstheme="minorHAnsi"/>
          <w:b/>
          <w:bCs/>
          <w:sz w:val="28"/>
          <w:szCs w:val="28"/>
        </w:rPr>
        <w:br/>
      </w:r>
      <w:r w:rsidRPr="008F70AC">
        <w:rPr>
          <w:rFonts w:cstheme="minorHAnsi"/>
          <w:b/>
          <w:bCs/>
          <w:sz w:val="28"/>
          <w:szCs w:val="28"/>
        </w:rPr>
        <w:t>W IMPREZIE TURYSTYCZNEJ</w:t>
      </w:r>
    </w:p>
    <w:p w14:paraId="601619C0" w14:textId="77777777" w:rsidR="008F70AC" w:rsidRPr="008F70AC" w:rsidRDefault="008F70AC" w:rsidP="008F70AC">
      <w:pPr>
        <w:rPr>
          <w:rFonts w:cstheme="minorHAnsi"/>
        </w:rPr>
      </w:pPr>
      <w:r w:rsidRPr="008F70AC">
        <w:rPr>
          <w:rFonts w:cstheme="minorHAnsi"/>
        </w:rPr>
        <w:t xml:space="preserve">Zaoferowane Państwu połączenie usług turystycznych stanowi </w:t>
      </w:r>
      <w:r w:rsidRPr="008F70AC">
        <w:rPr>
          <w:rFonts w:cstheme="minorHAnsi"/>
          <w:b/>
          <w:bCs/>
        </w:rPr>
        <w:t>imprezę turystyczną</w:t>
      </w:r>
      <w:r w:rsidRPr="008F70AC">
        <w:rPr>
          <w:rFonts w:cstheme="minorHAnsi"/>
        </w:rPr>
        <w:t xml:space="preserve"> w rozumieniu dyrektywy (UE) 2015/2302.</w:t>
      </w:r>
    </w:p>
    <w:p w14:paraId="4AE6B663" w14:textId="0007C34B" w:rsidR="008F70AC" w:rsidRPr="008F70AC" w:rsidRDefault="008F70AC" w:rsidP="008F70AC">
      <w:pPr>
        <w:rPr>
          <w:rFonts w:cstheme="minorHAnsi"/>
        </w:rPr>
      </w:pPr>
      <w:r w:rsidRPr="008F70AC">
        <w:rPr>
          <w:rFonts w:cstheme="minorHAnsi"/>
        </w:rPr>
        <w:t xml:space="preserve">W związku z powyższym będą Państwu przysługiwały wszystkie prawa UE mające zastosowanie do imprez turystycznych. </w:t>
      </w:r>
      <w:r w:rsidRPr="008F70AC">
        <w:rPr>
          <w:rFonts w:cstheme="minorHAnsi"/>
          <w:b/>
          <w:bCs/>
        </w:rPr>
        <w:t xml:space="preserve">BLUE PREVENT Karolina </w:t>
      </w:r>
      <w:proofErr w:type="spellStart"/>
      <w:r w:rsidRPr="008F70AC">
        <w:rPr>
          <w:rFonts w:cstheme="minorHAnsi"/>
          <w:b/>
          <w:bCs/>
        </w:rPr>
        <w:t>Jędryszek</w:t>
      </w:r>
      <w:proofErr w:type="spellEnd"/>
      <w:r w:rsidRPr="008F70AC">
        <w:rPr>
          <w:rFonts w:cstheme="minorHAnsi"/>
        </w:rPr>
        <w:t xml:space="preserve"> będzie ponosić </w:t>
      </w:r>
      <w:r w:rsidRPr="008F70AC">
        <w:rPr>
          <w:rFonts w:cstheme="minorHAnsi"/>
          <w:b/>
          <w:bCs/>
        </w:rPr>
        <w:t>pełną odpowiedzialność</w:t>
      </w:r>
      <w:r w:rsidRPr="008F70AC">
        <w:rPr>
          <w:rFonts w:cstheme="minorHAnsi"/>
        </w:rPr>
        <w:t xml:space="preserve"> za należyte wykonanie całości imprezy turystycznej.</w:t>
      </w:r>
    </w:p>
    <w:p w14:paraId="7E8EBFCE" w14:textId="4EAE6A06" w:rsidR="008F70AC" w:rsidRPr="008F70AC" w:rsidRDefault="00415C5A" w:rsidP="008F70AC">
      <w:pPr>
        <w:rPr>
          <w:rFonts w:cstheme="minorHAnsi"/>
        </w:rPr>
      </w:pPr>
      <w:r w:rsidRPr="00415C5A">
        <w:rPr>
          <w:rFonts w:cstheme="minorHAnsi"/>
        </w:rPr>
        <w:t xml:space="preserve">Ponadto, zgodnie z wymogami prawa, BLUE PREVENT Karolina </w:t>
      </w:r>
      <w:proofErr w:type="spellStart"/>
      <w:r w:rsidRPr="00415C5A">
        <w:rPr>
          <w:rFonts w:cstheme="minorHAnsi"/>
        </w:rPr>
        <w:t>Jędryszek</w:t>
      </w:r>
      <w:proofErr w:type="spellEnd"/>
      <w:r w:rsidRPr="00415C5A">
        <w:rPr>
          <w:rFonts w:cstheme="minorHAnsi"/>
        </w:rPr>
        <w:t xml:space="preserve"> posiada zabezpieczenie na wypadek niewypłacalności – obejmujące zwrot wpłat oraz, jeśli dotyczy, zapewnienie powrotu do kraju.</w:t>
      </w:r>
      <w:r w:rsidR="008F70AC" w:rsidRPr="008F70AC">
        <w:rPr>
          <w:rFonts w:cstheme="minorHAnsi"/>
        </w:rPr>
        <w:pict w14:anchorId="0867D522">
          <v:rect id="_x0000_i1043" style="width:0;height:1.5pt" o:hralign="center" o:hrstd="t" o:hr="t" fillcolor="#a0a0a0" stroked="f"/>
        </w:pict>
      </w:r>
    </w:p>
    <w:p w14:paraId="35DE3F06" w14:textId="77777777" w:rsidR="00F84C8C" w:rsidRDefault="008F70AC" w:rsidP="008F70AC">
      <w:pPr>
        <w:rPr>
          <w:rFonts w:cstheme="minorHAnsi"/>
          <w:b/>
          <w:bCs/>
        </w:rPr>
      </w:pPr>
      <w:r w:rsidRPr="008F70AC">
        <w:rPr>
          <w:rFonts w:cstheme="minorHAnsi"/>
          <w:b/>
          <w:bCs/>
        </w:rPr>
        <w:t>Najważniejsze prawa zgodnie z dyrektywą (UE) 2015/2302:</w:t>
      </w:r>
    </w:p>
    <w:p w14:paraId="5CE6ADA3" w14:textId="77777777" w:rsidR="00F84C8C" w:rsidRPr="00F84C8C" w:rsidRDefault="008F70AC" w:rsidP="00F84C8C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F84C8C">
        <w:rPr>
          <w:rFonts w:cstheme="minorHAnsi"/>
        </w:rPr>
        <w:t>Przed zawarciem umowy podróżni otrzymują wszystkie niezbędne informacje na temat imprezy turystycznej.</w:t>
      </w:r>
    </w:p>
    <w:p w14:paraId="102B7818" w14:textId="77777777" w:rsidR="00F84C8C" w:rsidRPr="00F84C8C" w:rsidRDefault="008F70AC" w:rsidP="00F84C8C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F84C8C">
        <w:rPr>
          <w:rFonts w:cstheme="minorHAnsi"/>
        </w:rPr>
        <w:t>Co najmniej jeden przedsiębiorca zawsze odpowiada za należyte wykonanie wszystkich usług objętych umową.</w:t>
      </w:r>
    </w:p>
    <w:p w14:paraId="7E5B7728" w14:textId="77777777" w:rsidR="00F84C8C" w:rsidRPr="00F84C8C" w:rsidRDefault="008F70AC" w:rsidP="00F84C8C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F84C8C">
        <w:rPr>
          <w:rFonts w:cstheme="minorHAnsi"/>
        </w:rPr>
        <w:t>Podróżni otrzymują dane kontaktowe organizatora turystyki lub punktu alarmowego.</w:t>
      </w:r>
    </w:p>
    <w:p w14:paraId="11FD8A18" w14:textId="77777777" w:rsidR="00F84C8C" w:rsidRPr="00F84C8C" w:rsidRDefault="008F70AC" w:rsidP="00F84C8C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F84C8C">
        <w:rPr>
          <w:rFonts w:cstheme="minorHAnsi"/>
        </w:rPr>
        <w:t>Możliwość przeniesienia imprezy turystycznej na inną osobę (z zastrzeżeniem ewentualnych kosztów).</w:t>
      </w:r>
    </w:p>
    <w:p w14:paraId="26D3323F" w14:textId="77777777" w:rsidR="00F84C8C" w:rsidRPr="00F84C8C" w:rsidRDefault="008F70AC" w:rsidP="00F84C8C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F84C8C">
        <w:rPr>
          <w:rFonts w:cstheme="minorHAnsi"/>
        </w:rPr>
        <w:t>Cena może zostać podwyższona tylko w określonych przypadkach – i nie później niż 20 dni przed rozpoczęciem imprezy.</w:t>
      </w:r>
    </w:p>
    <w:p w14:paraId="3ED08D5F" w14:textId="61CC4276" w:rsidR="00415C5A" w:rsidRPr="00415C5A" w:rsidRDefault="00415C5A" w:rsidP="00F84C8C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415C5A">
        <w:rPr>
          <w:rFonts w:cstheme="minorHAnsi"/>
        </w:rPr>
        <w:t>W przypadku podwyżki przekraczającej 8%</w:t>
      </w:r>
      <w:r>
        <w:rPr>
          <w:rFonts w:cstheme="minorHAnsi"/>
        </w:rPr>
        <w:t>,</w:t>
      </w:r>
      <w:r w:rsidRPr="00415C5A">
        <w:rPr>
          <w:rFonts w:cstheme="minorHAnsi"/>
        </w:rPr>
        <w:t xml:space="preserve"> podróżny może odstąpić od umowy bez kosztów.</w:t>
      </w:r>
    </w:p>
    <w:p w14:paraId="25E817AB" w14:textId="677CEE58" w:rsidR="00F84C8C" w:rsidRPr="00F84C8C" w:rsidRDefault="008F70AC" w:rsidP="00F84C8C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F84C8C">
        <w:rPr>
          <w:rFonts w:cstheme="minorHAnsi"/>
        </w:rPr>
        <w:t xml:space="preserve">Istotna zmiana programu lub odwołanie imprezy </w:t>
      </w:r>
      <w:r w:rsidR="00F84C8C">
        <w:rPr>
          <w:rFonts w:cstheme="minorHAnsi"/>
        </w:rPr>
        <w:t>daje</w:t>
      </w:r>
      <w:r w:rsidRPr="00F84C8C">
        <w:rPr>
          <w:rFonts w:cstheme="minorHAnsi"/>
        </w:rPr>
        <w:t xml:space="preserve"> prawo do odstąpienia od umowy </w:t>
      </w:r>
      <w:r w:rsidR="00F84C8C">
        <w:rPr>
          <w:rFonts w:cstheme="minorHAnsi"/>
        </w:rPr>
        <w:br/>
      </w:r>
      <w:r w:rsidRPr="00F84C8C">
        <w:rPr>
          <w:rFonts w:cstheme="minorHAnsi"/>
        </w:rPr>
        <w:t>i pełnego zwrotu.</w:t>
      </w:r>
    </w:p>
    <w:p w14:paraId="6E09ADFE" w14:textId="77777777" w:rsidR="00F84C8C" w:rsidRPr="00F84C8C" w:rsidRDefault="008F70AC" w:rsidP="004C6FAC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F84C8C">
        <w:rPr>
          <w:rFonts w:cstheme="minorHAnsi"/>
        </w:rPr>
        <w:t xml:space="preserve">W wyjątkowych okolicznościach podróżni mogą zrezygnować bez opłat (np. zagrożenie </w:t>
      </w:r>
      <w:r w:rsidR="00F84C8C" w:rsidRPr="00F84C8C">
        <w:rPr>
          <w:rFonts w:cstheme="minorHAnsi"/>
        </w:rPr>
        <w:br/>
      </w:r>
      <w:r w:rsidRPr="00F84C8C">
        <w:rPr>
          <w:rFonts w:cstheme="minorHAnsi"/>
        </w:rPr>
        <w:t>w miejscu docelowym).</w:t>
      </w:r>
    </w:p>
    <w:p w14:paraId="60D390EE" w14:textId="77777777" w:rsidR="00415C5A" w:rsidRPr="00415C5A" w:rsidRDefault="008F70AC" w:rsidP="005608ED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415C5A">
        <w:rPr>
          <w:rFonts w:cstheme="minorHAnsi"/>
        </w:rPr>
        <w:t>Możliwość rezygnacji z imprezy w każdej chwili – za stosowną opłatą.</w:t>
      </w:r>
    </w:p>
    <w:p w14:paraId="67A67100" w14:textId="77777777" w:rsidR="00415C5A" w:rsidRPr="00415C5A" w:rsidRDefault="008F70AC" w:rsidP="005608ED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415C5A">
        <w:rPr>
          <w:rFonts w:cstheme="minorHAnsi"/>
        </w:rPr>
        <w:t>Jeśli po rozpoczęciu imprezy nie można zrealizować istotnych elementów programu, należy zaproponować usługi zastępcze bez dodatkowych kosztów.</w:t>
      </w:r>
    </w:p>
    <w:p w14:paraId="487F4A86" w14:textId="77777777" w:rsidR="00415C5A" w:rsidRPr="00415C5A" w:rsidRDefault="008F70AC" w:rsidP="005608ED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415C5A">
        <w:rPr>
          <w:rFonts w:cstheme="minorHAnsi"/>
        </w:rPr>
        <w:t>Prawo do obniżki ceny lub odszkodowania w przypadku niezgodności z umową.</w:t>
      </w:r>
    </w:p>
    <w:p w14:paraId="32D05DD6" w14:textId="77777777" w:rsidR="00415C5A" w:rsidRPr="00415C5A" w:rsidRDefault="008F70AC" w:rsidP="005608ED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415C5A">
        <w:rPr>
          <w:rFonts w:cstheme="minorHAnsi"/>
        </w:rPr>
        <w:t>Organizator musi zapewnić pomoc podróżnemu w trudnej sytuacji.</w:t>
      </w:r>
    </w:p>
    <w:p w14:paraId="00C84E8E" w14:textId="7677F0FE" w:rsidR="008F70AC" w:rsidRPr="008F70AC" w:rsidRDefault="008F70AC" w:rsidP="009D5185">
      <w:pPr>
        <w:pStyle w:val="Akapitzlist"/>
        <w:numPr>
          <w:ilvl w:val="0"/>
          <w:numId w:val="1"/>
        </w:numPr>
        <w:rPr>
          <w:rFonts w:cstheme="minorHAnsi"/>
        </w:rPr>
      </w:pPr>
      <w:r w:rsidRPr="00415C5A">
        <w:rPr>
          <w:rFonts w:cstheme="minorHAnsi"/>
        </w:rPr>
        <w:t>W razie niewypłacalności organizatora – zwrot wpłat oraz, jeśli dotyczy, zapewnienie powrotu do kraju.</w:t>
      </w:r>
    </w:p>
    <w:p w14:paraId="1F7A5EB3" w14:textId="77777777" w:rsidR="008F70AC" w:rsidRPr="008F70AC" w:rsidRDefault="008F70AC" w:rsidP="008F70AC">
      <w:pPr>
        <w:rPr>
          <w:rFonts w:cstheme="minorHAnsi"/>
        </w:rPr>
      </w:pPr>
      <w:r w:rsidRPr="008F70AC">
        <w:rPr>
          <w:rFonts w:cstheme="minorHAnsi"/>
        </w:rPr>
        <w:pict w14:anchorId="126837EB">
          <v:rect id="_x0000_i1055" style="width:0;height:1.5pt" o:hralign="center" o:hrstd="t" o:hr="t" fillcolor="#a0a0a0" stroked="f"/>
        </w:pict>
      </w:r>
    </w:p>
    <w:p w14:paraId="348FCCF3" w14:textId="347857C0" w:rsidR="008F70AC" w:rsidRPr="008F70AC" w:rsidRDefault="008F70AC" w:rsidP="008F70AC">
      <w:pPr>
        <w:rPr>
          <w:rFonts w:cstheme="minorHAnsi"/>
          <w:b/>
          <w:bCs/>
          <w:u w:val="single"/>
        </w:rPr>
      </w:pPr>
      <w:r w:rsidRPr="008F70AC">
        <w:rPr>
          <w:rFonts w:cstheme="minorHAnsi"/>
          <w:b/>
          <w:bCs/>
          <w:u w:val="single"/>
        </w:rPr>
        <w:t>Zabezpieczenie finansowe:</w:t>
      </w:r>
    </w:p>
    <w:p w14:paraId="0BB6560B" w14:textId="1C8A9B2A" w:rsidR="008F70AC" w:rsidRPr="008F70AC" w:rsidRDefault="008F70AC" w:rsidP="008F70AC">
      <w:pPr>
        <w:rPr>
          <w:rFonts w:cstheme="minorHAnsi"/>
        </w:rPr>
      </w:pPr>
      <w:r w:rsidRPr="008F70AC">
        <w:rPr>
          <w:rFonts w:cstheme="minorHAnsi"/>
          <w:b/>
          <w:bCs/>
        </w:rPr>
        <w:t>Organizator turystyki:</w:t>
      </w:r>
      <w:r w:rsidRPr="008F70AC">
        <w:rPr>
          <w:rFonts w:cstheme="minorHAnsi"/>
          <w:b/>
          <w:bCs/>
        </w:rPr>
        <w:br/>
      </w:r>
      <w:r w:rsidRPr="008F70AC">
        <w:rPr>
          <w:rFonts w:cstheme="minorHAnsi"/>
        </w:rPr>
        <w:t xml:space="preserve">BLUE PREVENT Karolina </w:t>
      </w:r>
      <w:proofErr w:type="spellStart"/>
      <w:r w:rsidRPr="008F70AC">
        <w:rPr>
          <w:rFonts w:cstheme="minorHAnsi"/>
        </w:rPr>
        <w:t>Jędryszek</w:t>
      </w:r>
      <w:proofErr w:type="spellEnd"/>
      <w:r w:rsidRPr="008F70AC">
        <w:rPr>
          <w:rFonts w:cstheme="minorHAnsi"/>
        </w:rPr>
        <w:br/>
        <w:t>ul. Staromiejska 72, 41-800 Zabrze</w:t>
      </w:r>
      <w:r w:rsidRPr="008F70AC">
        <w:rPr>
          <w:rFonts w:cstheme="minorHAnsi"/>
        </w:rPr>
        <w:br/>
        <w:t>Numer ewidencyjny: 41934</w:t>
      </w:r>
      <w:r w:rsidRPr="008F70AC">
        <w:rPr>
          <w:rFonts w:cstheme="minorHAnsi"/>
        </w:rPr>
        <w:br/>
        <w:t>Wpisany przez: Marszałka Województwa Śląskiego</w:t>
      </w:r>
      <w:r w:rsidRPr="008F70AC">
        <w:rPr>
          <w:rFonts w:cstheme="minorHAnsi"/>
        </w:rPr>
        <w:br/>
        <w:t>Numer wpisu do rejestru: 1777</w:t>
      </w:r>
    </w:p>
    <w:p w14:paraId="6D0F91F6" w14:textId="283A1427" w:rsidR="008F70AC" w:rsidRPr="008F70AC" w:rsidRDefault="008F70AC" w:rsidP="008F70AC">
      <w:pPr>
        <w:rPr>
          <w:rFonts w:cstheme="minorHAnsi"/>
        </w:rPr>
      </w:pPr>
      <w:r w:rsidRPr="008F70AC">
        <w:rPr>
          <w:rFonts w:cstheme="minorHAnsi"/>
          <w:b/>
          <w:bCs/>
          <w:u w:val="single"/>
        </w:rPr>
        <w:lastRenderedPageBreak/>
        <w:t>Forma zabezpieczenia:</w:t>
      </w:r>
      <w:r w:rsidRPr="008F70AC">
        <w:rPr>
          <w:rFonts w:cstheme="minorHAnsi"/>
          <w:b/>
          <w:bCs/>
        </w:rPr>
        <w:br/>
      </w:r>
      <w:r w:rsidRPr="008F70AC">
        <w:rPr>
          <w:rFonts w:cstheme="minorHAnsi"/>
        </w:rPr>
        <w:t>Gwarancja ubezpieczeniowa</w:t>
      </w:r>
      <w:r w:rsidRPr="008F70AC">
        <w:rPr>
          <w:rFonts w:cstheme="minorHAnsi"/>
        </w:rPr>
        <w:br/>
      </w:r>
      <w:r w:rsidRPr="008F70AC">
        <w:rPr>
          <w:rFonts w:cstheme="minorHAnsi"/>
          <w:b/>
          <w:bCs/>
        </w:rPr>
        <w:t>Ubezpieczyciel:</w:t>
      </w:r>
      <w:r w:rsidRPr="008F70AC">
        <w:rPr>
          <w:rFonts w:cstheme="minorHAnsi"/>
        </w:rPr>
        <w:t xml:space="preserve"> Wiener TU S.A. </w:t>
      </w:r>
      <w:proofErr w:type="spellStart"/>
      <w:r w:rsidRPr="008F70AC">
        <w:rPr>
          <w:rFonts w:cstheme="minorHAnsi"/>
        </w:rPr>
        <w:t>Vienna</w:t>
      </w:r>
      <w:proofErr w:type="spellEnd"/>
      <w:r w:rsidRPr="008F70AC">
        <w:rPr>
          <w:rFonts w:cstheme="minorHAnsi"/>
        </w:rPr>
        <w:t xml:space="preserve"> </w:t>
      </w:r>
      <w:proofErr w:type="spellStart"/>
      <w:r w:rsidRPr="008F70AC">
        <w:rPr>
          <w:rFonts w:cstheme="minorHAnsi"/>
        </w:rPr>
        <w:t>Insurance</w:t>
      </w:r>
      <w:proofErr w:type="spellEnd"/>
      <w:r w:rsidRPr="008F70AC">
        <w:rPr>
          <w:rFonts w:cstheme="minorHAnsi"/>
        </w:rPr>
        <w:t xml:space="preserve"> </w:t>
      </w:r>
      <w:proofErr w:type="spellStart"/>
      <w:r w:rsidRPr="008F70AC">
        <w:rPr>
          <w:rFonts w:cstheme="minorHAnsi"/>
        </w:rPr>
        <w:t>Group</w:t>
      </w:r>
      <w:proofErr w:type="spellEnd"/>
      <w:r w:rsidRPr="008F70AC">
        <w:rPr>
          <w:rFonts w:cstheme="minorHAnsi"/>
        </w:rPr>
        <w:br/>
      </w:r>
      <w:r w:rsidRPr="008F70AC">
        <w:rPr>
          <w:rFonts w:cstheme="minorHAnsi"/>
          <w:b/>
          <w:bCs/>
        </w:rPr>
        <w:t>Okres obowiązywania:</w:t>
      </w:r>
      <w:r w:rsidRPr="008F70AC">
        <w:rPr>
          <w:rFonts w:cstheme="minorHAnsi"/>
        </w:rPr>
        <w:t xml:space="preserve"> od 2025-05-06 do 2026-05-05</w:t>
      </w:r>
      <w:r w:rsidRPr="008F70AC">
        <w:rPr>
          <w:rFonts w:cstheme="minorHAnsi"/>
        </w:rPr>
        <w:br/>
      </w:r>
      <w:r w:rsidRPr="008F70AC">
        <w:rPr>
          <w:rFonts w:cstheme="minorHAnsi"/>
          <w:b/>
          <w:bCs/>
        </w:rPr>
        <w:t>Wysokość zabezpieczenia:</w:t>
      </w:r>
      <w:r w:rsidRPr="008F70AC">
        <w:rPr>
          <w:rFonts w:cstheme="minorHAnsi"/>
        </w:rPr>
        <w:t xml:space="preserve"> 32 001 PLN (7500 EUR)</w:t>
      </w:r>
    </w:p>
    <w:p w14:paraId="095F8823" w14:textId="173D37F3" w:rsidR="008F70AC" w:rsidRPr="008F70AC" w:rsidRDefault="008F70AC" w:rsidP="008F70AC">
      <w:pPr>
        <w:rPr>
          <w:rFonts w:cstheme="minorHAnsi"/>
        </w:rPr>
      </w:pPr>
      <w:r w:rsidRPr="008F70AC">
        <w:rPr>
          <w:rFonts w:cstheme="minorHAnsi"/>
          <w:b/>
          <w:bCs/>
          <w:u w:val="single"/>
        </w:rPr>
        <w:t>Beneficjent gwarancji:</w:t>
      </w:r>
      <w:r w:rsidRPr="008F70AC">
        <w:rPr>
          <w:rFonts w:cstheme="minorHAnsi"/>
          <w:b/>
          <w:bCs/>
        </w:rPr>
        <w:br/>
      </w:r>
      <w:r w:rsidRPr="008F70AC">
        <w:rPr>
          <w:rFonts w:cstheme="minorHAnsi"/>
        </w:rPr>
        <w:t>Marszałek Województwa Śląskiego</w:t>
      </w:r>
      <w:r w:rsidRPr="008F70AC">
        <w:rPr>
          <w:rFonts w:cstheme="minorHAnsi"/>
        </w:rPr>
        <w:br/>
        <w:t>ul. Ligonia 46, 40-037 Katowice</w:t>
      </w:r>
    </w:p>
    <w:p w14:paraId="30F66907" w14:textId="77777777" w:rsidR="008F70AC" w:rsidRPr="008F70AC" w:rsidRDefault="008F70AC" w:rsidP="008F70AC">
      <w:pPr>
        <w:rPr>
          <w:rFonts w:cstheme="minorHAnsi"/>
        </w:rPr>
      </w:pPr>
      <w:r w:rsidRPr="008F70AC">
        <w:rPr>
          <w:rFonts w:cstheme="minorHAnsi"/>
        </w:rPr>
        <w:t xml:space="preserve">Organizator dokonuje także wymaganych wpłat do </w:t>
      </w:r>
      <w:r w:rsidRPr="008F70AC">
        <w:rPr>
          <w:rFonts w:cstheme="minorHAnsi"/>
          <w:b/>
          <w:bCs/>
        </w:rPr>
        <w:t>Turystycznego Funduszu Gwarancyjnego</w:t>
      </w:r>
      <w:r w:rsidRPr="008F70AC">
        <w:rPr>
          <w:rFonts w:cstheme="minorHAnsi"/>
        </w:rPr>
        <w:t>.</w:t>
      </w:r>
    </w:p>
    <w:p w14:paraId="782801DD" w14:textId="77777777" w:rsidR="008F70AC" w:rsidRPr="008F70AC" w:rsidRDefault="008F70AC" w:rsidP="008F70AC">
      <w:pPr>
        <w:rPr>
          <w:rFonts w:cstheme="minorHAnsi"/>
        </w:rPr>
      </w:pPr>
      <w:r w:rsidRPr="008F70AC">
        <w:rPr>
          <w:rFonts w:cstheme="minorHAnsi"/>
        </w:rPr>
        <w:pict w14:anchorId="4335FF8C">
          <v:rect id="_x0000_i1045" style="width:0;height:1.5pt" o:hralign="center" o:hrstd="t" o:hr="t" fillcolor="#a0a0a0" stroked="f"/>
        </w:pict>
      </w:r>
    </w:p>
    <w:p w14:paraId="70DC4EC7" w14:textId="34F0D23C" w:rsidR="008F70AC" w:rsidRPr="008F70AC" w:rsidRDefault="00415C5A" w:rsidP="008F70AC">
      <w:pPr>
        <w:rPr>
          <w:rFonts w:cstheme="minorHAnsi"/>
        </w:rPr>
      </w:pPr>
      <w:r w:rsidRPr="00415C5A">
        <w:rPr>
          <w:rFonts w:cstheme="minorHAnsi"/>
        </w:rPr>
        <w:t>Dyrektywę (UE) 2015/2302 przetransponowano do prawa krajowego. Jej treść dostępna jest pod adresem:</w:t>
      </w:r>
      <w:r w:rsidRPr="00415C5A">
        <w:rPr>
          <w:rFonts w:cstheme="minorHAnsi"/>
        </w:rPr>
        <w:br/>
      </w:r>
      <w:hyperlink r:id="rId7" w:tgtFrame="_new" w:history="1">
        <w:r w:rsidRPr="00415C5A">
          <w:rPr>
            <w:rStyle w:val="Hipercze"/>
            <w:rFonts w:cstheme="minorHAnsi"/>
          </w:rPr>
          <w:t>https://eur-lex.europa.eu/legal-content/PL/TXT/?uri=CELEX%3A32015L2302</w:t>
        </w:r>
      </w:hyperlink>
      <w:r w:rsidR="008F70AC" w:rsidRPr="008F70AC">
        <w:rPr>
          <w:rFonts w:cstheme="minorHAnsi"/>
          <w:u w:val="single"/>
        </w:rPr>
        <w:br/>
      </w:r>
    </w:p>
    <w:p w14:paraId="37CAEA5A" w14:textId="77777777" w:rsidR="00856CD8" w:rsidRPr="008F70AC" w:rsidRDefault="00856CD8">
      <w:pPr>
        <w:rPr>
          <w:rFonts w:cstheme="minorHAnsi"/>
        </w:rPr>
      </w:pPr>
    </w:p>
    <w:sectPr w:rsidR="00856CD8" w:rsidRPr="008F7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15CC" w14:textId="77777777" w:rsidR="00D221D5" w:rsidRDefault="00D221D5" w:rsidP="00415C5A">
      <w:pPr>
        <w:spacing w:after="0" w:line="240" w:lineRule="auto"/>
      </w:pPr>
      <w:r>
        <w:separator/>
      </w:r>
    </w:p>
  </w:endnote>
  <w:endnote w:type="continuationSeparator" w:id="0">
    <w:p w14:paraId="09857F13" w14:textId="77777777" w:rsidR="00D221D5" w:rsidRDefault="00D221D5" w:rsidP="0041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3B05" w14:textId="77777777" w:rsidR="00D221D5" w:rsidRDefault="00D221D5" w:rsidP="00415C5A">
      <w:pPr>
        <w:spacing w:after="0" w:line="240" w:lineRule="auto"/>
      </w:pPr>
      <w:r>
        <w:separator/>
      </w:r>
    </w:p>
  </w:footnote>
  <w:footnote w:type="continuationSeparator" w:id="0">
    <w:p w14:paraId="038E3039" w14:textId="77777777" w:rsidR="00D221D5" w:rsidRDefault="00D221D5" w:rsidP="00415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84E9B"/>
    <w:multiLevelType w:val="hybridMultilevel"/>
    <w:tmpl w:val="B1BCF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31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AC"/>
    <w:rsid w:val="00415C5A"/>
    <w:rsid w:val="005446B1"/>
    <w:rsid w:val="00856CD8"/>
    <w:rsid w:val="008F70AC"/>
    <w:rsid w:val="009A2197"/>
    <w:rsid w:val="009B4A49"/>
    <w:rsid w:val="00C952B8"/>
    <w:rsid w:val="00D221D5"/>
    <w:rsid w:val="00D76D7E"/>
    <w:rsid w:val="00F8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F205"/>
  <w15:chartTrackingRefBased/>
  <w15:docId w15:val="{19BA55A9-E6BB-4D3D-AF0C-CC52CD37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0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0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0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0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0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0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0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70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0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70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0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0A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F70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0A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15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C5A"/>
  </w:style>
  <w:style w:type="paragraph" w:styleId="Stopka">
    <w:name w:val="footer"/>
    <w:basedOn w:val="Normalny"/>
    <w:link w:val="StopkaZnak"/>
    <w:uiPriority w:val="99"/>
    <w:unhideWhenUsed/>
    <w:rsid w:val="00415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5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TXT/?uri=CELEX%3A32015L23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2025-06-26T06:14:00Z</dcterms:created>
  <dcterms:modified xsi:type="dcterms:W3CDTF">2025-06-26T06:31:00Z</dcterms:modified>
</cp:coreProperties>
</file>